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vyd="http://volga.yandex.com/schemas/document/model" xmlns:mc="http://schemas.openxmlformats.org/markup-compatibility/2006" xmlns:w="http://schemas.openxmlformats.org/wordprocessingml/2006/main" w:conformance="transitional" mc:Ignorable="vyd">
  <w:background/>
  <w:body vyd:_id="vyd:00000000000001">
    <w:p vyd:_id="vyd:0000000000005d">
      <w:pPr>
        <w:spacing w:after="60"/>
        <w:jc w:val="center"/>
      </w:pPr>
      <w:r>
        <w:rPr>
          <w:sz w:val="28"/>
          <w:b w:val="1"/>
          <w:bCs w:val="1"/>
          <w:szCs w:val="28"/>
        </w:rPr>
        <w:t vyd:_id="vyd:0000000000005e">ПУБЛИЧНАЯ ОФЕРТА</w:t>
      </w:r>
    </w:p>
    <w:p vyd:_id="vyd:0000000000005b">
      <w:pPr>
        <w:spacing w:after="60"/>
        <w:jc w:val="center"/>
      </w:pPr>
      <w:r>
        <w:rPr>
          <w:sz w:val="24"/>
          <w:b w:val="1"/>
          <w:bCs w:val="1"/>
          <w:szCs w:val="24"/>
        </w:rPr>
        <w:t vyd:_id="vyd:0000000000005c">о заключении договора оказания</w:t>
      </w:r>
    </w:p>
    <w:p vyd:_id="vyd:00000000000059">
      <w:pPr>
        <w:spacing w:after="240"/>
        <w:jc w:val="center"/>
      </w:pPr>
      <w:r>
        <w:rPr>
          <w:sz w:val="24"/>
          <w:b w:val="1"/>
          <w:bCs w:val="1"/>
          <w:szCs w:val="24"/>
        </w:rPr>
        <w:t vyd:_id="vyd:0000000000005a">информационно-консультативных услуг</w:t>
      </w:r>
    </w:p>
    <w:p vyd:_id="vyd:00000000000057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58">Общие положения</w:t>
      </w:r>
    </w:p>
    <w:p vyd:_id="vyd:00000000000055">
      <w:pPr>
        <w:spacing w:after="120" w:line="276"/>
        <w:jc w:val="both"/>
      </w:pPr>
      <w:r>
        <w:rPr>
          <w:sz w:val="22"/>
          <w:szCs w:val="22"/>
        </w:rPr>
        <w:t vyd:_id="vyd:00000000000056">В настоящей Публичной оферте содержатся условия заключения Договора оказания информационно-консультативных услуг (далее по тексту — «Договор», «Оферта»). Настоящей офертой признается предложение, адресованное одному или нескольким конкретным лицам, которое достаточно определенно и выражает намерение лица, сделавшего предложение, считать себя заключившим Договор с адресатом, которым будет принято предложение.</w:t>
      </w:r>
    </w:p>
    <w:p vyd:_id="vyd:00000000000053">
      <w:pPr>
        <w:spacing w:after="120" w:line="276"/>
        <w:jc w:val="both"/>
      </w:pPr>
      <w:r>
        <w:rPr>
          <w:sz w:val="22"/>
          <w:szCs w:val="22"/>
        </w:rPr>
        <w:t vyd:_id="vyd:00000000000054">Совершение указанных в настоящей Оферте действий является подтверждением согласия обеих Сторон заключить Договор оказания информационно-консультативных услуг на условиях, в порядке и объеме, изложенных в настоящей Оферте.</w:t>
      </w:r>
    </w:p>
    <w:p vyd:_id="vyd:00000000000051">
      <w:pPr>
        <w:spacing w:after="120" w:line="276"/>
        <w:jc w:val="both"/>
      </w:pPr>
      <w:r>
        <w:rPr>
          <w:sz w:val="22"/>
          <w:szCs w:val="22"/>
        </w:rPr>
        <w:t vyd:_id="vyd:00000000000052">Нижеизложенный текст Публичной оферты является официальным публичным предложением Исполнителя, адресованным заинтересованному кругу лиц заключить Договор в соответствии с положениями пункта 2 статьи 437 Гражданского кодекса РФ.</w:t>
      </w:r>
    </w:p>
    <w:p vyd:_id="vyd:0000000000004z">
      <w:pPr>
        <w:spacing w:after="120" w:line="276"/>
        <w:jc w:val="both"/>
      </w:pPr>
      <w:r>
        <w:rPr>
          <w:sz w:val="22"/>
          <w:szCs w:val="22"/>
        </w:rPr>
        <w:t vyd:_id="vyd:00000000000050">Договор считается заключенным и приобретает силу с момента совершения Сторонами действий, предусмотренных в настоящей Оферте, означающих безоговорочное, а также полное принятие всех условий настоящей Оферты без каких-либо изъятий или ограничений на условиях присоединения.</w:t>
      </w:r>
    </w:p>
    <w:p vyd:_id="vyd:0000000000004x">
      <w:pPr>
        <w:spacing w:after="100" w:before="120"/>
      </w:pPr>
      <w:r>
        <w:rPr>
          <w:sz w:val="22"/>
          <w:b w:val="1"/>
          <w:bCs w:val="1"/>
          <w:szCs w:val="22"/>
        </w:rPr>
        <w:t vyd:_id="vyd:0000000000004y">Термины и определения:</w:t>
      </w:r>
    </w:p>
    <w:p vyd:_id="vyd:0000000000004u">
      <w:pPr>
        <w:spacing w:after="100" w:line="276"/>
        <w:jc w:val="both"/>
      </w:pPr>
      <w:r>
        <w:rPr>
          <w:sz w:val="22"/>
          <w:b w:val="1"/>
          <w:bCs w:val="1"/>
          <w:szCs w:val="22"/>
        </w:rPr>
        <w:t vyd:_id="vyd:0000000000004w" xml:space="preserve">Сервис «Что я подписываю?» — </w:t>
      </w:r>
      <w:r>
        <w:rPr>
          <w:sz w:val="22"/>
          <w:szCs w:val="22"/>
        </w:rPr>
        <w:t vyd:_id="vyd:0000000000004v">программный сервис Исполнителя, доступный в сети «Интернет» по адресу https://argadella.ru, предназначенный для автоматизированного анализа текста договоров и иных документов с использованием технологий искусственного интеллекта.</w:t>
      </w:r>
    </w:p>
    <w:p vyd:_id="vyd:0000000000004r">
      <w:pPr>
        <w:spacing w:after="100" w:line="276"/>
        <w:jc w:val="both"/>
      </w:pPr>
      <w:r>
        <w:rPr>
          <w:sz w:val="22"/>
          <w:b w:val="1"/>
          <w:bCs w:val="1"/>
          <w:szCs w:val="22"/>
        </w:rPr>
        <w:t vyd:_id="vyd:0000000000004t" xml:space="preserve">Договор — </w:t>
      </w:r>
      <w:r>
        <w:rPr>
          <w:sz w:val="22"/>
          <w:szCs w:val="22"/>
        </w:rPr>
        <w:t vyd:_id="vyd:0000000000004s">текст настоящей Оферты с приложениями, являющимися её неотъемлемой частью, акцептованный Заказчиком путем совершения конклюдентных действий, предусмотренных настоящей Офертой.</w:t>
      </w:r>
    </w:p>
    <w:p vyd:_id="vyd:0000000000004o">
      <w:pPr>
        <w:spacing w:after="100" w:line="276"/>
        <w:jc w:val="both"/>
      </w:pPr>
      <w:r>
        <w:rPr>
          <w:sz w:val="22"/>
          <w:b w:val="1"/>
          <w:bCs w:val="1"/>
          <w:szCs w:val="22"/>
        </w:rPr>
        <w:t vyd:_id="vyd:0000000000004q" xml:space="preserve">Конклюдентные действия — </w:t>
      </w:r>
      <w:r>
        <w:rPr>
          <w:sz w:val="22"/>
          <w:szCs w:val="22"/>
        </w:rPr>
        <w:t vyd:_id="vyd:0000000000004p">поведение, которое выражает согласие с предложением заключить, изменить или расторгнуть договор. Действия состоят в полном или частичном выполнении условий, которые предложил контрагент.</w:t>
      </w:r>
    </w:p>
    <w:p vyd:_id="vyd:0000000000004l">
      <w:pPr>
        <w:spacing w:after="100" w:line="276"/>
        <w:jc w:val="both"/>
      </w:pPr>
      <w:r>
        <w:rPr>
          <w:sz w:val="22"/>
          <w:b w:val="1"/>
          <w:bCs w:val="1"/>
          <w:szCs w:val="22"/>
        </w:rPr>
        <w:t vyd:_id="vyd:0000000000004n" xml:space="preserve">Сайт Исполнителя в сети «Интернет» — </w:t>
      </w:r>
      <w:r>
        <w:rPr>
          <w:sz w:val="22"/>
          <w:szCs w:val="22"/>
        </w:rPr>
        <w:t vyd:_id="vyd:0000000000004m">сервис, доступ к которому обеспечивается по доменному имени и сетевому адресу: https://argadella.ru</w:t>
      </w:r>
    </w:p>
    <w:p vyd:_id="vyd:0000000000004i">
      <w:pPr>
        <w:spacing w:after="100" w:line="276"/>
        <w:jc w:val="both"/>
      </w:pPr>
      <w:r>
        <w:rPr>
          <w:sz w:val="22"/>
          <w:b w:val="1"/>
          <w:bCs w:val="1"/>
          <w:szCs w:val="22"/>
        </w:rPr>
        <w:t vyd:_id="vyd:0000000000004k" xml:space="preserve">Стороны Договора (Стороны) — </w:t>
      </w:r>
      <w:r>
        <w:rPr>
          <w:sz w:val="22"/>
          <w:szCs w:val="22"/>
        </w:rPr>
        <w:t vyd:_id="vyd:0000000000004j">Исполнитель и Заказчик.</w:t>
      </w:r>
    </w:p>
    <w:p vyd:_id="vyd:0000000000004f">
      <w:pPr>
        <w:spacing w:after="100" w:line="276"/>
        <w:jc w:val="both"/>
      </w:pPr>
      <w:r>
        <w:rPr>
          <w:sz w:val="22"/>
          <w:b w:val="1"/>
          <w:bCs w:val="1"/>
          <w:szCs w:val="22"/>
        </w:rPr>
        <w:t vyd:_id="vyd:0000000000004h" xml:space="preserve">Услуга — </w:t>
      </w:r>
      <w:r>
        <w:rPr>
          <w:sz w:val="22"/>
          <w:szCs w:val="22"/>
        </w:rPr>
        <w:t vyd:_id="vyd:0000000000004g">информационно-консультативные услуги по автоматизированному анализу документов, оказываемые Исполнителем Заказчику в порядке и на условиях, установленных настоящей Офертой.</w:t>
      </w:r>
    </w:p>
    <w:p vyd:_id="vyd:0000000000004d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4e">Предмет Договора</w:t>
      </w:r>
    </w:p>
    <w:p vyd:_id="vyd:0000000000004b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4c">Исполнитель обязуется оказать Заказчику информационно-консультативные услуги по автоматизированному анализу предоставленных Заказчиком документов с использованием технологий искусственного интеллекта, а Заказчик обязуется оплатить их в размере, порядке и сроки, установленные настоящим Договором.</w:t>
      </w:r>
    </w:p>
    <w:p vyd:_id="vyd:00000000000049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4a">В рамках оказания Услуги Заказчик загружает в Сервис изображение, PDF- или текстовый файл документа и указывает свою роль (клиент или поставщик услуг), а Сервис в автоматическом режиме формирует информационный отчет, содержащий выявленные риски, положения, требующие внимания, и примеры релевантной судебной практики.</w:t>
      </w:r>
    </w:p>
    <w:p vyd:_id="vyd:00000000000047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48">Услуга оказывается дистанционно с использованием Сайта Исполнителя и/или бота Исполнителя в мессенджерах.</w:t>
      </w:r>
    </w:p>
    <w:p vyd:_id="vyd:00000000000045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46">Характер оказываемых услуг и ограничение ответственности</w:t>
      </w:r>
    </w:p>
    <w:p vyd:_id="vyd:00000000000043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b w:val="1"/>
          <w:bCs w:val="1"/>
          <w:szCs w:val="22"/>
        </w:rPr>
        <w:t vyd:_id="vyd:00000000000044">Услуги, оказываемые по настоящему Договору, носят исключительно информационный (справочный) характер и не являются юридической консультацией, правовым заключением, представительством интересов или иной формой оказания юридической помощи.</w:t>
      </w:r>
    </w:p>
    <w:p vyd:_id="vyd:00000000000041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b w:val="1"/>
          <w:bCs w:val="1"/>
          <w:szCs w:val="22"/>
        </w:rPr>
        <w:t vyd:_id="vyd:00000000000042">Результат анализа формируется автоматически с использованием технологий искусственного интеллекта, который может допускать ошибки, неточности и пропуски, не учитывать всех обстоятельств конкретной ситуации и не заменяет консультацию квалифицированного юриста.</w:t>
      </w:r>
    </w:p>
    <w:p vyd:_id="vyd:0000000000003z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40">Заказчик принимает решения и совершает действия на основании результатов анализа исключительно на свой риск. Исполнитель не несет ответственности за любые решения, действия или бездействие Заказчика, принятые на основе предоставленной Сервисом информации, а также за любые прямые или косвенные убытки, возникшие в связи с использованием результатов анализа.</w:t>
      </w:r>
    </w:p>
    <w:p vyd:_id="vyd:0000000000003x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y">Ссылки на судебную практику и нормы права носят иллюстративный характер, могут быть неактуальными на момент использования и не являются гарантией определенного исхода в случае спора.</w:t>
      </w:r>
    </w:p>
    <w:p vyd:_id="vyd:0000000000003v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3w">Права и обязанности Сторон</w:t>
      </w:r>
    </w:p>
    <w:p vyd:_id="vyd:0000000000003t">
      <w:pPr>
        <w:spacing w:after="60" w:before="100"/>
      </w:pPr>
      <w:r>
        <w:rPr>
          <w:sz w:val="22"/>
          <w:b w:val="1"/>
          <w:bCs w:val="1"/>
          <w:szCs w:val="22"/>
        </w:rPr>
        <w:t vyd:_id="vyd:0000000000003u">Исполнитель обязан:</w:t>
      </w:r>
    </w:p>
    <w:p vyd:_id="vyd:0000000000003r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s">Предоставить Заказчику доступ к функциональности Сервиса для анализа документов в соответствии с выбранным тарифом.</w:t>
      </w:r>
    </w:p>
    <w:p vyd:_id="vyd:0000000000003p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q">Сформировать информационный отчет по загруженному документу в автоматическом режиме.</w:t>
      </w:r>
    </w:p>
    <w:p vyd:_id="vyd:0000000000003n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o">Обеспечить конфиденциальность загруженных Заказчиком документов в соответствии с разделом о конфиденциальности настоящей Оферты.</w:t>
      </w:r>
    </w:p>
    <w:p vyd:_id="vyd:0000000000003l">
      <w:pPr>
        <w:spacing w:after="60" w:before="100"/>
      </w:pPr>
      <w:r>
        <w:rPr>
          <w:sz w:val="22"/>
          <w:b w:val="1"/>
          <w:bCs w:val="1"/>
          <w:szCs w:val="22"/>
        </w:rPr>
        <w:t vyd:_id="vyd:0000000000003m">Заказчик обязан:</w:t>
      </w:r>
    </w:p>
    <w:p vyd:_id="vyd:0000000000003j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k">Своевременно произвести оплату стоимости Услуг в соответствии с условиями настоящей Оферты.</w:t>
      </w:r>
    </w:p>
    <w:p vyd:_id="vyd:0000000000003h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i">Не использовать Сервис для загрузки документов, содержащих сведения, составляющие государственную тайну, а также материалов, нарушающих права третьих лиц или законодательство РФ.</w:t>
      </w:r>
    </w:p>
    <w:p vyd:_id="vyd:0000000000003f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g">Самостоятельно оценивать применимость полученной информации к своей ситуации.</w:t>
      </w:r>
    </w:p>
    <w:p vyd:_id="vyd:0000000000003d">
      <w:pPr>
        <w:spacing w:after="60" w:before="100"/>
      </w:pPr>
      <w:r>
        <w:rPr>
          <w:sz w:val="22"/>
          <w:b w:val="1"/>
          <w:bCs w:val="1"/>
          <w:szCs w:val="22"/>
        </w:rPr>
        <w:t vyd:_id="vyd:0000000000003e">Исполнитель имеет право:</w:t>
      </w:r>
    </w:p>
    <w:p vyd:_id="vyd:0000000000003b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c">Изменять функциональность, тарифы и условия работы Сервиса, уведомляя об этом путем размещения информации на Сайте.</w:t>
      </w:r>
    </w:p>
    <w:p vyd:_id="vyd:00000000000039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a">Приостанавливать работу Сервиса для проведения технических работ.</w:t>
      </w:r>
    </w:p>
    <w:p vyd:_id="vyd:00000000000037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8">Отказать в оказании Услуг при нарушении Заказчиком условий настоящей Оферты.</w:t>
      </w:r>
    </w:p>
    <w:p vyd:_id="vyd:00000000000035">
      <w:pPr>
        <w:spacing w:after="60" w:before="100"/>
      </w:pPr>
      <w:r>
        <w:rPr>
          <w:sz w:val="22"/>
          <w:b w:val="1"/>
          <w:bCs w:val="1"/>
          <w:szCs w:val="22"/>
        </w:rPr>
        <w:t vyd:_id="vyd:00000000000036">Заказчик имеет право:</w:t>
      </w:r>
    </w:p>
    <w:p vyd:_id="vyd:00000000000033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4">Получать Услуги в объеме, соответствующем выбранному и оплаченному тарифу.</w:t>
      </w:r>
    </w:p>
    <w:p vyd:_id="vyd:00000000000031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32">Заказчик гарантирует, что все условия Договора ему понятны; Заказчик принимает условия без оговорок и в полном объеме.</w:t>
      </w:r>
    </w:p>
    <w:p vyd:_id="vyd:0000000000002z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30">Порядок получения Услуги</w:t>
      </w:r>
    </w:p>
    <w:p vyd:_id="vyd:0000000000002x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y">Для получения Услуги Заказчик проходит регистрацию (авторизацию) в Сервисе с использованием доступных способов входа (Яндекс ID, VK ID, Сбер ID, T-ID, адрес электронной почты или номер телефона).</w:t>
      </w:r>
    </w:p>
    <w:p vyd:_id="vyd:0000000000002v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w">Заказчик загружает в Сервис документ для анализа в виде изображения, PDF- или текстового файла и указывает свою роль по документу (клиент или поставщик услуг).</w:t>
      </w:r>
    </w:p>
    <w:p vyd:_id="vyd:0000000000002t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u">Если лимит бесплатных анализов исчерпан либо выбран платный тариф, Заказчик производит оплату выбранного тарифа через платежный сервис Робокасса. В рамках бесплатного доступа (2 анализа) оплата не требуется.</w:t>
      </w:r>
    </w:p>
    <w:p vyd:_id="vyd:0000000000002r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s">После поступления оплаты (либо в рамках бесплатного доступа) Сервис в автоматическом режиме формирует и предоставляет Заказчику информационный отчет по загруженному документу. Услуга считается оказанной с момента предоставления Заказчику результата анализа.</w:t>
      </w:r>
    </w:p>
    <w:p vyd:_id="vyd:0000000000002p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q">До момента оплаты и (или) предоставления результата анализа Заказчик вправе в любой момент прекратить получение Услуги без каких-либо последствий.</w:t>
      </w:r>
    </w:p>
    <w:p vyd:_id="vyd:0000000000002n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o">При выборе тарифа «Подписка» Заказчику предоставляется доступ к проведению анализа документов в пределах включённого в тариф количества (до 50 анализов) в течение оплаченного периода — одного календарного месяца с момента оплаты. По окончании оплаченного периода доступ к Услуге в рамках подписки прекращается, если подписка не была продлена.</w:t>
      </w:r>
    </w:p>
    <w:p vyd:_id="vyd:0000000000002l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m">Продление подписки осуществляется автоматически путём списания стоимости следующего периода в порядке, предусмотренном разделом «Автоматическое продление подписки» настоящей Оферты. Заказчик вправе в любой момент отказаться от дальнейшего продления подписки (отменить подписку) через функционал Сервиса либо направив уведомление на адрес электронной почты Исполнителя.</w:t>
      </w:r>
    </w:p>
    <w:p vyd:_id="vyd:0000000000002j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2k">Цена и порядок расчетов</w:t>
      </w:r>
    </w:p>
    <w:p vyd:_id="vyd:0000000000002h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i">Стоимость Услуг определяется выбранным Заказчиком тарифом и указана на Сайте Исполнителя по адресу https://argadella.ru. На момент публикации настоящей Оферты действуют тарифы: бесплатный доступ — 2 анализа документов; разовый анализ — 149 рублей; подписка — 399 рублей в месяц (включает до 50 анализов).</w:t>
      </w:r>
    </w:p>
    <w:p vyd:_id="vyd:0000000000002f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g">Все расчеты по Договору производятся в безналичном порядке с использованием платежного сервиса Робокасса.</w:t>
      </w:r>
    </w:p>
    <w:p vyd:_id="vyd:0000000000002d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e">Обязательство Заказчика по оплате считается исполненным с момента поступления денежных средств. Услуга считается оказанной в момент предоставления Заказчику результата анализа.</w:t>
      </w:r>
    </w:p>
    <w:p vyd:_id="vyd:0000000000002b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2c">Автоматическое продление подписки (рекуррентные платежи)</w:t>
      </w:r>
    </w:p>
    <w:p vyd:_id="vyd:00000000000029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a">Оформляя тариф «Подписка», Заказчик выражает согласие на автоматическое периодическое списание стоимости подписки (399 рублей за период) с банковской карты, использованной при оплате, без оформления дополнительного распоряжения при каждом списании (рекуррентные платежи).</w:t>
      </w:r>
    </w:p>
    <w:p vyd:_id="vyd:00000000000027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8">Первое списание производится в момент оформления подписки. Последующие списания производятся автоматически в начале каждого следующего периода — в дату, соответствующую дате первой оплаты, — и продолжаются до отмены подписки Заказчиком.</w:t>
      </w:r>
    </w:p>
    <w:p vyd:_id="vyd:00000000000025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6">Списание осуществляется через платежный сервис Робокасса с использованием технологии сохранённых платёжных данных. Реквизиты банковской карты Исполнителю не передаются и им не хранятся.</w:t>
      </w:r>
    </w:p>
    <w:p vyd:_id="vyd:00000000000023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4">Заказчик вправе в любой момент отказаться от автоматического продления (отменить подписку) через функционал Сервиса либо направив уведомление на адрес электронной почты Исполнителя service@argadella.ru. Во избежание списания за следующий период отмену необходимо произвести не позднее чем за 1 (один) день до даты очередного списания.</w:t>
      </w:r>
    </w:p>
    <w:p vyd:_id="vyd:00000000000021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2">При отмене автоматического продления ранее произведённые списания не возвращаются, а подписка продолжает действовать до окончания уже оплаченного периода в соответствии с разделом «Надлежащее оказание услуг и возврат средств» настоящей Оферты.</w:t>
      </w:r>
    </w:p>
    <w:p vyd:_id="vyd:0000000000001z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20">Если очередное автоматическое списание не может быть произведено (недостаточно средств, карта заблокирована или истёк срок её действия и т.п.), подписка не продлевается, а предоставление Услуги в рамках подписки приостанавливается до проведения оплаты.</w:t>
      </w:r>
    </w:p>
    <w:p vyd:_id="vyd:0000000000001x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y">Заказчик гарантирует, что является держателем используемой банковской карты либо уполномочен её держателем на совершение соответствующих операций.</w:t>
      </w:r>
    </w:p>
    <w:p vyd:_id="vyd:0000000000001v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1w">Надлежащее оказание услуг и возврат средств</w:t>
      </w:r>
    </w:p>
    <w:p vyd:_id="vyd:0000000000001t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u">Возврат денежных средств за неоказанные (некачественно оказанные, оказанные не в полном объеме, оказанные с нарушением сроков) услуги осуществляется в соответствии с Законом РФ от 07.02.1992 № 2300-1 «О защите прав потребителей», Гражданским кодексом РФ и иными применимыми нормативно-правовыми актами РФ.</w:t>
      </w:r>
    </w:p>
    <w:p vyd:_id="vyd:0000000000001r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s">До момента оплаты Заказчик вправе не оплачивать Услугу, отказавшись от её получения на этапе загрузки документа или выбора стороны; в этом случае денежные средства не списываются.</w:t>
      </w:r>
    </w:p>
    <w:p vyd:_id="vyd:0000000000001p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q">Если оплата произведена, но результат анализа Заказчику ещё не предоставлен, Заказчик вправе отказаться от Услуги и получить возврат уплаченных денежных средств в полном объеме. Для этого Заказчик направляет запрос на адрес электронной почты Исполнителя service@argadella.ru с пометкой «Возврат», указав по возможности дату, сумму и идентификатор платежа.</w:t>
      </w:r>
    </w:p>
    <w:p vyd:_id="vyd:0000000000001n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o">Возврат денежных средств производится в полном объеме также в случае, если оплата прошла, но результат анализа не был предоставлен по причине технического сбоя на стороне Сервиса.</w:t>
      </w:r>
    </w:p>
    <w:p vyd:_id="vyd:0000000000001l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m">Поскольку Услуга считается оказанной в момент предоставления Заказчику результата анализа, возврат средств за уже оказанную (предоставленную) Услугу надлежащего качества не производится. Под некачественным оказанием не понимается несогласие Заказчика с содержанием информационного отчета, учитывая информационный характер Услуги.</w:t>
      </w:r>
    </w:p>
    <w:p vyd:_id="vyd:0000000000001j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k">При отмене подписки она продолжает действовать до окончания оплаченного периода. Уплаченные за текущий (оплаченный) период денежные средства возврату не подлежат, в том числе при неполном использовании включённого в подписку количества анализов. По окончании оплаченного периода подписка не продлевается, дальнейшие списания не производятся.</w:t>
      </w:r>
    </w:p>
    <w:p vyd:_id="vyd:0000000000001h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i">Возврат осуществляется на основании требования (претензии) Заказчика, направленного на адрес электронной почты Исполнителя service@argadella.ru с пометкой «Возврат». Соблюдение претензионного порядка является обязательным, срок рассмотрения и ответа на претензию — 10 рабочих дней. Возврат денежных средств производится тем же способом, которым была произведена оплата.</w:t>
      </w:r>
    </w:p>
    <w:p vyd:_id="vyd:0000000000001f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1g">Конфиденциальность и безопасность</w:t>
      </w:r>
    </w:p>
    <w:p vyd:_id="vyd:0000000000001d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e">При реализации настоящего Договора Стороны обеспечивают конфиденциальность и безопасность персональных данных в соответствии с ФЗ от 27.07.2006 № 152-ФЗ «О персональных данных» и ФЗ от 27.07.2006 № 149-ФЗ «Об информации, информационных технологиях и о защите информации».</w:t>
      </w:r>
    </w:p>
    <w:p vyd:_id="vyd:0000000000001b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c">Документы, загружаемые Заказчиком для анализа, обрабатываются автоматически и хранятся в зашифрованном виде. Исполнитель принимает все возможные меры для предотвращения несанкционированного доступа к ним.</w:t>
      </w:r>
    </w:p>
    <w:p vyd:_id="vyd:00000000000019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a">Для оказания Услуги текст документа может передаваться сторонним поставщикам технологий искусственного интеллекта в объеме, необходимом для анализа. Заказчик, принимая настоящую Оферту, дает согласие на такую обработку.</w:t>
      </w:r>
    </w:p>
    <w:p vyd:_id="vyd:00000000000017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18">Форс-мажор</w:t>
      </w:r>
    </w:p>
    <w:p vyd:_id="vyd:00000000000015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6">Стороны освобождаются от ответственности за неисполнение или ненадлежащее исполнение обязательств по Договору, если оно вызвано обстоятельствами непреодолимой силы: запретными действиями властей, эпидемиями, блокадой, эмбарго, землетрясениями, наводнениями, пожарами или другими стихийными бедствиями, а также сбоями в работе сторонних сервисов и сетей связи.</w:t>
      </w:r>
    </w:p>
    <w:p vyd:_id="vyd:00000000000013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4">При наступлении таких обстоятельств Сторона обязана в течение 30 (тридцати) рабочих дней уведомить об этом другую Сторону.</w:t>
      </w:r>
    </w:p>
    <w:p vyd:_id="vyd:00000000000011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12">Если обстоятельства непреодолимой силы продолжают действовать более 60 (шестидесяти) рабочих дней, каждая Сторона вправе отказаться от Договора в одностороннем порядке.</w:t>
      </w:r>
    </w:p>
    <w:p vyd:_id="vyd:0000000000000z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10">Ответственность Сторон</w:t>
      </w:r>
    </w:p>
    <w:p vyd:_id="vyd:0000000000000x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y">В случае неисполнения и/или ненадлежащего исполнения своих обязательств по Договору Стороны несут ответственность в соответствии с условиями настоящей Оферты и законодательством РФ, с учетом ограничений, установленных разделом о характере оказываемых услуг.</w:t>
      </w:r>
    </w:p>
    <w:p vyd:_id="vyd:0000000000000v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w">Совокупная ответственность Исполнителя по Договору в любом случае ограничивается суммой, фактически уплаченной Заказчиком за Услугу, в связи с оказанием которой возникли соответствующие требования.</w:t>
      </w:r>
    </w:p>
    <w:p vyd:_id="vyd:0000000000000t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0u">Срок действия настоящей Оферты</w:t>
      </w:r>
    </w:p>
    <w:p vyd:_id="vyd:0000000000000r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s">Оферта вступает в силу с момента её размещения на Сайте Исполнителя и действует до момента её отзыва Исполнителем.</w:t>
      </w:r>
    </w:p>
    <w:p vyd:_id="vyd:0000000000000p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q">Исполнитель оставляет за собой право внести изменения в условия Оферты и/или отозвать Оферту в любой момент по своему усмотрению. Сведения об изменении или отзыве доводятся до Заказчика путем размещения на Сайте Исполнителя.</w:t>
      </w:r>
    </w:p>
    <w:p vyd:_id="vyd:0000000000000n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o">Договор вступает в силу с момента Акцепта условий настоящей Оферты Заказчиком и действует до полного исполнения Сторонами обязательств.</w:t>
      </w:r>
    </w:p>
    <w:p vyd:_id="vyd:0000000000000l">
      <w:pPr>
        <w:pStyle w:val="ListParagraph"/>
        <w:numPr>
          <w:ilvl w:val="0"/>
          <w:numId w:val="2"/>
        </w:numPr>
        <w:spacing w:after="120" w:before="240"/>
      </w:pPr>
      <w:r>
        <w:rPr>
          <w:sz w:val="24"/>
          <w:b w:val="1"/>
          <w:bCs w:val="1"/>
          <w:szCs w:val="24"/>
        </w:rPr>
        <w:t vyd:_id="vyd:0000000000000m">Дополнительные условия</w:t>
      </w:r>
    </w:p>
    <w:p vyd:_id="vyd:0000000000000j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k">Договор, его заключение и исполнение регулируются действующим законодательством Российской Федерации. Все вопросы, не урегулированные настоящей Офертой, регулируются в соответствии с материальным правом РФ.</w:t>
      </w:r>
    </w:p>
    <w:p vyd:_id="vyd:0000000000000h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i">В случае возникновения спора Стороны обязаны урегулировать его мирным путем до начала судебного разбирательства. Досудебный порядок урегулирования спора является обязательным. Споры, по которым Стороны не достигли договоренности, подлежат разрешению в соответствии с законодательством РФ.</w:t>
      </w:r>
    </w:p>
    <w:p vyd:_id="vyd:0000000000000f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g">Языком Договора и любого взаимодействия Сторон является русский язык.</w:t>
      </w:r>
    </w:p>
    <w:p vyd:_id="vyd:0000000000000d">
      <w:pPr>
        <w:pStyle w:val="ListParagraph"/>
        <w:numPr>
          <w:ilvl w:val="0"/>
          <w:numId w:val="3"/>
        </w:numPr>
        <w:spacing w:after="80" w:line="276"/>
        <w:jc w:val="both"/>
      </w:pPr>
      <w:r>
        <w:rPr>
          <w:sz w:val="22"/>
          <w:szCs w:val="22"/>
        </w:rPr>
        <w:t vyd:_id="vyd:0000000000000e">Если на Сайте Исполнителя есть ссылки на другие веб-сайты и материалы третьих лиц, такие ссылки размещены исключительно в целях информирования, и Исполнитель не несет ответственности за их содержание.</w:t>
      </w:r>
    </w:p>
    <w:p vyd:_id="vyd:0000000000000b">
      <w:pPr>
        <w:spacing w:after="120" w:before="280"/>
      </w:pPr>
      <w:r>
        <w:rPr>
          <w:sz w:val="24"/>
          <w:b w:val="1"/>
          <w:bCs w:val="1"/>
          <w:szCs w:val="24"/>
        </w:rPr>
        <w:t vyd:_id="vyd:0000000000000c">Реквизиты Исполнителя</w:t>
      </w:r>
    </w:p>
    <w:p vyd:_id="vyd:00000000000009">
      <w:pPr>
        <w:spacing w:after="120" w:line="276"/>
        <w:jc w:val="both"/>
      </w:pPr>
      <w:r>
        <w:rPr>
          <w:sz w:val="22"/>
          <w:szCs w:val="22"/>
        </w:rPr>
        <w:t vyd:_id="vyd:0000000000000a">ИНН: 781446288074</w:t>
      </w:r>
    </w:p>
    <w:p vyd:_id="vyd:00000000000005">
      <w:pPr>
        <w:spacing w:after="120" w:line="276"/>
        <w:jc w:val="both"/>
      </w:pPr>
      <w:r>
        <w:rPr>
          <w:sz w:val="22"/>
          <w:szCs w:val="22"/>
        </w:rPr>
        <w:t vyd:_id="vyd:00000000000006">Контактный e-mail: service@argadella.ru</w:t>
      </w:r>
    </w:p>
    <w:p vyd:_id="vyd:00000000000003">
      <w:pPr>
        <w:spacing w:after="120" w:line="276"/>
        <w:jc w:val="both"/>
      </w:pPr>
      <w:r>
        <w:rPr>
          <w:sz w:val="22"/>
          <w:szCs w:val="22"/>
        </w:rPr>
        <w:t vyd:_id="vyd:00000000000004">Сайт: https://argadella.ru</w:t>
      </w:r>
    </w:p>
    <w:sectPr vyd:_id="vyd:00000000000002">
      <w:type w:val="nextPage"/>
      <w:pgSz w:w="11906" w:h="16838" w:orient="portrait"/>
      <w:pgMar w:top="1134" w:right="1134" w:bottom="1134" w:left="1418" w:header="708" w:footer="708" w:gutter="0"/>
      <w:pgNumType/>
      <w:cols w:equalWidth="1" w:space="1350" w:sep="0"/>
      <w:vAlign w:val="top"/>
      <w:titlePg w:val="0"/>
      <w:docGrid w:linePitch="360"/>
    </w:sectPr>
  </w:body>
</w:document>
</file>

<file path=word/comments.xml><?xml version="1.0" encoding="utf-8"?>
<w:comments xmlns:w="http://schemas.openxmlformats.org/wordprocessingml/2006/main"/>
</file>

<file path=word/endnotes.xml><?xml version="1.0" encoding="utf-8"?>
<w:endnotes xmlns:w="http://schemas.openxmlformats.org/wordprocessingml/2006/main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w="http://schemas.openxmlformats.org/wordprocessingml/2006/main"/>
</file>

<file path=word/footnotes.xml><?xml version="1.0" encoding="utf-8"?>
<w:footnotes xmlns:w="http://schemas.openxmlformats.org/wordprocessingml/2006/main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15="http://schemas.microsoft.com/office/word/2012/wordml" xmlns:w="http://schemas.openxmlformats.org/wordprocessingml/2006/main">
  <w:abstractNum w15:restartNumberingAfterBreak="0" w:abstractNumId="1">
    <w:multiLevelType w:val="hybridMultilevel"/>
    <w:lvl w:tentative="1" w:ilvl="0">
      <w:start w:val="1"/>
      <w:numFmt w:val="bullet"/>
      <w:lvlText w:val="●"/>
      <w:lvlJc w:val="start"/>
      <w:pPr>
        <w:ind w:start="720" w:hanging="360"/>
      </w:pPr>
    </w:lvl>
    <w:lvl w:tentative="1" w:ilvl="1">
      <w:start w:val="1"/>
      <w:numFmt w:val="bullet"/>
      <w:lvlText w:val="○"/>
      <w:lvlJc w:val="start"/>
      <w:pPr>
        <w:ind w:start="1440" w:hanging="360"/>
      </w:pPr>
    </w:lvl>
    <w:lvl w:tentative="1" w:ilvl="2">
      <w:start w:val="1"/>
      <w:numFmt w:val="bullet"/>
      <w:lvlText w:val="■"/>
      <w:lvlJc w:val="start"/>
      <w:pPr>
        <w:ind w:start="2160" w:hanging="360"/>
      </w:pPr>
    </w:lvl>
    <w:lvl w:tentative="1" w:ilvl="3">
      <w:start w:val="1"/>
      <w:numFmt w:val="bullet"/>
      <w:lvlText w:val="●"/>
      <w:lvlJc w:val="start"/>
      <w:pPr>
        <w:ind w:start="2880" w:hanging="360"/>
      </w:pPr>
    </w:lvl>
    <w:lvl w:tentative="1" w:ilvl="4">
      <w:start w:val="1"/>
      <w:numFmt w:val="bullet"/>
      <w:lvlText w:val="○"/>
      <w:lvlJc w:val="start"/>
      <w:pPr>
        <w:ind w:start="3600" w:hanging="360"/>
      </w:pPr>
    </w:lvl>
    <w:lvl w:tentative="1" w:ilvl="5">
      <w:start w:val="1"/>
      <w:numFmt w:val="bullet"/>
      <w:lvlText w:val="■"/>
      <w:lvlJc w:val="start"/>
      <w:pPr>
        <w:ind w:start="4320" w:hanging="360"/>
      </w:pPr>
    </w:lvl>
    <w:lvl w:tentative="1" w:ilvl="6">
      <w:start w:val="1"/>
      <w:numFmt w:val="bullet"/>
      <w:lvlText w:val="●"/>
      <w:lvlJc w:val="start"/>
      <w:pPr>
        <w:ind w:start="5040" w:hanging="360"/>
      </w:pPr>
    </w:lvl>
    <w:lvl w:tentative="1" w:ilvl="7">
      <w:start w:val="1"/>
      <w:numFmt w:val="bullet"/>
      <w:lvlText w:val="●"/>
      <w:lvlJc w:val="start"/>
      <w:pPr>
        <w:ind w:start="5760" w:hanging="360"/>
      </w:pPr>
    </w:lvl>
    <w:lvl w:tentative="1" w:ilvl="8">
      <w:start w:val="1"/>
      <w:numFmt w:val="bullet"/>
      <w:lvlText w:val="●"/>
      <w:lvlJc w:val="start"/>
      <w:pPr>
        <w:ind w:start="6480" w:hanging="360"/>
      </w:pPr>
    </w:lvl>
  </w:abstractNum>
  <w:abstractNum w15:restartNumberingAfterBreak="0" w:abstractNumId="2">
    <w:multiLevelType w:val="hybridMultilevel"/>
    <w:lvl w:tentative="1" w:ilvl="0">
      <w:start w:val="1"/>
      <w:numFmt w:val="decimal"/>
      <w:lvlText w:val="%1."/>
      <w:lvlJc w:val="start"/>
      <w:pPr>
        <w:ind w:start="360" w:hanging="360"/>
      </w:pPr>
    </w:lvl>
  </w:abstractNum>
  <w:abstractNum w15:restartNumberingAfterBreak="0" w:abstractNumId="3">
    <w:multiLevelType w:val="hybridMultilevel"/>
    <w:lvl w:tentative="1" w:ilvl="0">
      <w:start w:val="1"/>
      <w:numFmt w:val="decimal"/>
      <w:lvlText w:val="%1."/>
      <w:lvlJc w:val="start"/>
      <w:pPr>
        <w:ind w:start="720" w:hanging="36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displayBackgroundShape w:val="1"/>
  <w:defaultTabStop w:val="720"/>
  <w:evenAndOddHeaders w:val="0"/>
  <w:compat>
    <w:compatSetting w:val="15" w:name="compatibilityMode" w:uri="http://schemas.microsoft.com/office/word"/>
  </w:compat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Times New Roman" w:cs="Times New Roman"/>
        <w:sz w:val="22"/>
        <w:szCs w:val="22"/>
      </w:rPr>
    </w:rPrDefault>
  </w:docDefaults>
  <w:style w:type="character" w:styleId="EndnoteReference">
    <w:name w:val="endnote reference"/>
    <w:basedOn w:val="DefaultParagraphFont"/>
    <w:uiPriority w:val="99"/>
    <w:semiHidden w:val="1"/>
    <w:unhideWhenUsed w:val="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 w:val="1"/>
    <w:unhideWhenUsed w:val="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paragraph" w:styleId="Heading1">
    <w:name w:val="Heading 1"/>
    <w:basedOn w:val="Normal"/>
    <w:next w:val="Normal"/>
    <w:qFormat w:val="1"/>
    <w:rPr>
      <w:sz w:val="32"/>
      <w:color w:val="2E74B5"/>
      <w:szCs w:val="32"/>
    </w:rPr>
  </w:style>
  <w:style w:type="paragraph" w:styleId="Heading2">
    <w:name w:val="Heading 2"/>
    <w:basedOn w:val="Normal"/>
    <w:next w:val="Normal"/>
    <w:qFormat w:val="1"/>
    <w:rPr>
      <w:sz w:val="26"/>
      <w:color w:val="2E74B5"/>
      <w:szCs w:val="26"/>
    </w:rPr>
  </w:style>
  <w:style w:type="paragraph" w:styleId="Heading3">
    <w:name w:val="Heading 3"/>
    <w:basedOn w:val="Normal"/>
    <w:next w:val="Normal"/>
    <w:qFormat w:val="1"/>
    <w:rPr>
      <w:sz w:val="24"/>
      <w:color w:val="1F4D78"/>
      <w:szCs w:val="24"/>
    </w:rPr>
  </w:style>
  <w:style w:type="paragraph" w:styleId="Heading4">
    <w:name w:val="Heading 4"/>
    <w:basedOn w:val="Normal"/>
    <w:next w:val="Normal"/>
    <w:qFormat w:val="1"/>
    <w:rPr>
      <w:color w:val="2E74B5"/>
      <w:i w:val="1"/>
      <w:iCs w:val="1"/>
    </w:rPr>
  </w:style>
  <w:style w:type="paragraph" w:styleId="Heading5">
    <w:name w:val="Heading 5"/>
    <w:basedOn w:val="Normal"/>
    <w:next w:val="Normal"/>
    <w:qFormat w:val="1"/>
    <w:rPr>
      <w:color w:val="2E74B5"/>
    </w:rPr>
  </w:style>
  <w:style w:type="paragraph" w:styleId="Heading6">
    <w:name w:val="Heading 6"/>
    <w:basedOn w:val="Normal"/>
    <w:next w:val="Normal"/>
    <w:qFormat w:val="1"/>
    <w:rPr>
      <w:color w:val="1F4D78"/>
    </w:rPr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paragraph" w:styleId="ListParagraph">
    <w:name w:val="List Paragraph"/>
    <w:basedOn w:val="Normal"/>
    <w:qFormat w:val="1"/>
  </w:style>
  <w:style w:type="paragraph" w:styleId="Normal" w:default="1">
    <w:name w:val="Normal"/>
    <w:qFormat w:val="1"/>
    <w:pPr>
      <w:spacing w:before="0" w:after="0" w:line="276"/>
    </w:pPr>
    <w:rPr>
      <w:rFonts w:ascii="Arial" w:hAnsi="Arial"/>
      <w:sz w:val="22"/>
    </w:rPr>
  </w:style>
  <w:style w:type="table" w:styleId="NormalTable" w:default="1">
    <w:name w:val="Normal Table"/>
    <w:tblPr>
      <w:tblCellMar>
        <w:top w:w="99.78" w:type="dxa"/>
        <w:start w:w="99.78" w:type="dxa"/>
        <w:bottom w:w="99.78" w:type="dxa"/>
        <w:end w:w="99.78" w:type="dxa"/>
      </w:tblCellMar>
    </w:tblPr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Subtitle">
    <w:name w:val="subtitle"/>
    <w:basedOn w:val="Normal"/>
    <w:next w:val="Normal"/>
    <w:qFormat w:val="1"/>
    <w:pPr>
      <w:spacing w:afterAutospacing="1"/>
    </w:pPr>
    <w:rPr>
      <w:sz w:val="30"/>
      <w:color w:val="808080"/>
    </w:rPr>
  </w:style>
  <w:style w:type="table" w:styleId="TableGrid">
    <w:name w:val="Table Grid"/>
    <w:basedOn w:val="NormalTable"/>
    <w:tblPr>
      <w:tblBorders>
        <w:top w:val="single" w:color="#000000" w:sz="6"/>
        <w:left w:val="single" w:color="#000000" w:sz="6"/>
        <w:bottom w:val="single" w:color="#000000" w:sz="6"/>
        <w:right w:val="single" w:color="#000000" w:sz="6"/>
        <w:insideH w:val="single" w:color="#000000" w:sz="6"/>
        <w:insideV w:val="single" w:color="#000000" w:sz="6"/>
      </w:tblBorders>
    </w:tblPr>
  </w:style>
  <w:style w:type="paragraph" w:styleId="Title">
    <w:name w:val="Title"/>
    <w:basedOn w:val="Normal"/>
    <w:next w:val="Normal"/>
    <w:qFormat w:val="1"/>
    <w:rPr>
      <w:sz w:val="56"/>
      <w:szCs w:val="56"/>
    </w:rPr>
  </w:style>
</w:styles>
</file>

<file path=word/_rels/comments.xml.rels><?xml version="1.0" ?><Relationships xmlns="http://schemas.openxmlformats.org/package/2006/relationships"/>
</file>

<file path=word/_rels/document.xml.rels><?xml version="1.0" 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?><Relationships xmlns="http://schemas.openxmlformats.org/package/2006/relationships"/>
</file>

<file path=word/_rels/fontTable.xml.rels><?xml version="1.0" ?><Relationships xmlns="http://schemas.openxmlformats.org/package/2006/relationships"/>
</file>

<file path=word/_rels/footnotes.xml.rels><?xml version="1.0" ?><Relationships xmlns="http://schemas.openxmlformats.org/package/2006/relationships"/>
</file>

<file path=docProps/app.xml><?xml version="1.0" encoding="utf-8"?>
<ep:Properties xmlns:ep="http://schemas.openxmlformats.org/officeDocument/2006/extended-properties"/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terms="http://purl.org/dc/terms/">
  <dc:creator>Un-named</dc:creator>
  <cp:lastModifiedBy>Un-named</cp:lastModifiedBy>
  <cp:revision>1</cp:revision>
  <dcterms:created xsi:type="dcterms:W3CDTF">2026-06-10T13:05:06.192Z</dcterms:created>
  <dcterms:modified xsi:type="dcterms:W3CDTF">2026-06-10T13:05:06.192Z</dcterms:modified>
</cp:coreProperties>
</file>

<file path=docProps/custom.xml><?xml version="1.0" encoding="utf-8"?>
<customProperties:Properties xmlns:customProperties="http://schemas.openxmlformats.org/officeDocument/2006/custom-properties"/>
</file>